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康养游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中国传统中医文化与现代旅游的融合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随着 “ChinaTravel”（中国游）在全球社交媒体平台掀起热潮，三亚凭借 “热带滨海资源 + 中医康养”，旅游热度不断攀升。越来越多的外国游客涌入三亚，感受阳光、海滩的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滨海魅力</w:t>
      </w:r>
      <w:r>
        <w:rPr>
          <w:rFonts w:hint="eastAsia" w:ascii="仿宋" w:hAnsi="仿宋" w:eastAsia="仿宋" w:cs="仿宋"/>
          <w:sz w:val="28"/>
          <w:szCs w:val="28"/>
        </w:rPr>
        <w:t>，同时体验中医智慧带来的康养之旅。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57150</wp:posOffset>
            </wp:positionV>
            <wp:extent cx="5266690" cy="3950335"/>
            <wp:effectExtent l="0" t="0" r="635" b="2540"/>
            <wp:wrapSquare wrapText="bothSides"/>
            <wp:docPr id="1" name="图片 1" descr="7fc315f5693111e99237728dea16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c315f5693111e99237728dea16c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图：外国人体验中医理疗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据介绍，三亚国际友好中医疗养院2002年建立，已接待了40多个国家超10万名境外游客，最高峰时每年接待一万多人次，泛俄语系国家的游客尤为钟情。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三亚市中医院上榜《海南省第一批中医药健康旅游基地名单》后，三亚中医理疗更是热度不断，不少外国游客慕名前往体验。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随着中医疗养游市场需求不断增长，三亚市中医院制定了中医药健康旅游套餐 15 类，其中健康养生类套餐 5 种，健康旅游类套餐 10 种。医院还不断研发生产中医药健康产品，专注于中医药健康产品的品牌建设，目前已开发 20 大类、近三百个品种。外国友人还可以在医院参观标本、品尝鹧鸪茶、感受中医文化底蕴，并体验针灸等中医特色理疗项目，多维度丰富健康旅游和服务贸易的特色项目。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84455</wp:posOffset>
            </wp:positionV>
            <wp:extent cx="3917950" cy="2612390"/>
            <wp:effectExtent l="0" t="0" r="6350" b="16510"/>
            <wp:wrapTopAndBottom/>
            <wp:docPr id="4" name="图片 4" descr="39bbd6f83326047fd3e6bf349614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bbd6f83326047fd3e6bf3496149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图：外国友人正在接受中医把脉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在康养游“潮玩法”方面，外国游客对中医药诊疗“着迷”。日前，来自俄罗斯的拉玛拉女士及两个女儿在三亚旅游期间，听闻中医院中医特色诊疗水平高，特地前来体验。经过两次针刀治疗后，身体局部疼痛症状明显缓解，她们还写下了俄文感谢信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如今，“中医疗养+旅游度假”已成为三亚旅游新品牌。国际交通的便利，助推了三亚国际旅游品牌的快速成长。三亚市中医院因此设立了国际门诊部，工作人员协助就诊外国友人选择医生，联系预约医生就诊，全程指引外国友人在国际门诊绿色通道诊疗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三亚的热带滨海资源、免签政策、中医康养和民族传统文化等亮点资源，吸引着众多外国游客。随着“ChinaTravel”在全球社交媒体平台掀起热潮，越来越多的外国游客涌入三亚，爱上了“三亚行”。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据悉，8月28日至30日，第九届全球城市旅游振兴机构论坛将在三亚举办。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届时，来自印度尼西亚旅游部、韩国釜山市、韩国仁川市、印度尼西亚雅加达市、马来西亚亚罗士打市、曼绒市、怡保市及越南胡志明市等国家和城市政府代表以及联合国旅游组织、世界旅游论坛研究所、亚太城市和地方政府联合会等国际组织代表等</w:t>
      </w:r>
      <w:r>
        <w:rPr>
          <w:rFonts w:hint="eastAsia" w:ascii="仿宋" w:hAnsi="仿宋" w:eastAsia="仿宋"/>
          <w:sz w:val="28"/>
          <w:szCs w:val="28"/>
        </w:rPr>
        <w:t>将齐聚三亚，共同探讨全球旅游行业发展的风险挑战与合作机遇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ZDIyZGFkZjE3M2QzNGQ4ZmJiMDRjZDExZTUwMzAifQ=="/>
  </w:docVars>
  <w:rsids>
    <w:rsidRoot w:val="3FD81875"/>
    <w:rsid w:val="0216351E"/>
    <w:rsid w:val="02B01361"/>
    <w:rsid w:val="0B2D79F3"/>
    <w:rsid w:val="0B777885"/>
    <w:rsid w:val="0E9822E8"/>
    <w:rsid w:val="126D6927"/>
    <w:rsid w:val="19E27AB1"/>
    <w:rsid w:val="215A09BE"/>
    <w:rsid w:val="264F36E6"/>
    <w:rsid w:val="296E0522"/>
    <w:rsid w:val="2D0F08AF"/>
    <w:rsid w:val="2ECC42AE"/>
    <w:rsid w:val="318276CB"/>
    <w:rsid w:val="322070BA"/>
    <w:rsid w:val="37585548"/>
    <w:rsid w:val="3F2D2E17"/>
    <w:rsid w:val="3FD81875"/>
    <w:rsid w:val="41FF0A9A"/>
    <w:rsid w:val="42002A64"/>
    <w:rsid w:val="45941E41"/>
    <w:rsid w:val="47E26E94"/>
    <w:rsid w:val="49A95790"/>
    <w:rsid w:val="4BE3142D"/>
    <w:rsid w:val="4C047DAA"/>
    <w:rsid w:val="4CF857D8"/>
    <w:rsid w:val="4D9F3131"/>
    <w:rsid w:val="4F502B78"/>
    <w:rsid w:val="50200F27"/>
    <w:rsid w:val="50406CBF"/>
    <w:rsid w:val="512C1180"/>
    <w:rsid w:val="5248023B"/>
    <w:rsid w:val="52ED0DE3"/>
    <w:rsid w:val="552A2C9E"/>
    <w:rsid w:val="56F252AB"/>
    <w:rsid w:val="570050D9"/>
    <w:rsid w:val="5FD05D15"/>
    <w:rsid w:val="613D171A"/>
    <w:rsid w:val="64405216"/>
    <w:rsid w:val="68087616"/>
    <w:rsid w:val="6A024D1C"/>
    <w:rsid w:val="6A1E4C1B"/>
    <w:rsid w:val="72A72905"/>
    <w:rsid w:val="72AE77EF"/>
    <w:rsid w:val="741632BE"/>
    <w:rsid w:val="75C5557C"/>
    <w:rsid w:val="7D562F5D"/>
    <w:rsid w:val="7F71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942</Words>
  <Characters>1001</Characters>
  <Lines>0</Lines>
  <Paragraphs>0</Paragraphs>
  <TotalTime>1</TotalTime>
  <ScaleCrop>false</ScaleCrop>
  <LinksUpToDate>false</LinksUpToDate>
  <CharactersWithSpaces>1015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2024-08-24T03:12:00Z</dcterms:created>
  <dc:creator>兔子先生</dc:creator>
  <cp:lastModifiedBy>WPS_1642749012</cp:lastModifiedBy>
  <dcterms:modified xsi:type="dcterms:W3CDTF">2024-08-27T04:09:01Z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A354BDC4D4244C70AC2010378491292E_13</vt:lpwstr>
  </property>
</Properties>
</file>